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02" w:rsidRPr="00913886" w:rsidRDefault="00A52F1B" w:rsidP="004C3502">
      <w:pPr>
        <w:tabs>
          <w:tab w:val="left" w:pos="11452"/>
        </w:tabs>
        <w:rPr>
          <w:rFonts w:ascii="Times New Roman" w:hAnsi="Times New Roman" w:cs="Times New Roman"/>
          <w:b/>
          <w:sz w:val="32"/>
          <w:szCs w:val="32"/>
        </w:rPr>
      </w:pPr>
      <w:r w:rsidRPr="00913886">
        <w:rPr>
          <w:rFonts w:ascii="Arial" w:eastAsia="Calibri" w:hAnsi="Arial" w:cs="Arial"/>
          <w:b/>
          <w:bCs/>
          <w:iCs/>
          <w:lang w:eastAsia="ro-RO"/>
        </w:rPr>
        <w:drawing>
          <wp:anchor distT="0" distB="0" distL="0" distR="0" simplePos="0" relativeHeight="251659264" behindDoc="0" locked="0" layoutInCell="1" allowOverlap="1" wp14:anchorId="5C1F1282" wp14:editId="2F15E4D6">
            <wp:simplePos x="0" y="0"/>
            <wp:positionH relativeFrom="page">
              <wp:posOffset>4779010</wp:posOffset>
            </wp:positionH>
            <wp:positionV relativeFrom="paragraph">
              <wp:posOffset>-422910</wp:posOffset>
            </wp:positionV>
            <wp:extent cx="2510155" cy="422275"/>
            <wp:effectExtent l="0" t="0" r="4445" b="0"/>
            <wp:wrapTopAndBottom/>
            <wp:docPr id="2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886">
        <w:rPr>
          <w:rFonts w:ascii="Calibri" w:eastAsia="Calibri" w:hAnsi="Calibri" w:cs="Calibri"/>
          <w:lang w:eastAsia="ro-RO"/>
        </w:rPr>
        <w:drawing>
          <wp:anchor distT="0" distB="0" distL="0" distR="0" simplePos="0" relativeHeight="251663360" behindDoc="0" locked="0" layoutInCell="1" allowOverlap="1" wp14:anchorId="4716B4B9" wp14:editId="4D1FE849">
            <wp:simplePos x="0" y="0"/>
            <wp:positionH relativeFrom="page">
              <wp:posOffset>594995</wp:posOffset>
            </wp:positionH>
            <wp:positionV relativeFrom="paragraph">
              <wp:posOffset>-422910</wp:posOffset>
            </wp:positionV>
            <wp:extent cx="2199640" cy="473710"/>
            <wp:effectExtent l="0" t="0" r="0" b="2540"/>
            <wp:wrapTopAndBottom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886">
        <w:rPr>
          <w:rFonts w:ascii="Arial" w:eastAsia="Calibri" w:hAnsi="Arial" w:cs="Arial"/>
          <w:b/>
          <w:bCs/>
          <w:lang w:eastAsia="ro-RO"/>
        </w:rPr>
        <w:drawing>
          <wp:anchor distT="0" distB="0" distL="0" distR="0" simplePos="0" relativeHeight="251661312" behindDoc="0" locked="0" layoutInCell="1" allowOverlap="1" wp14:anchorId="7621BA64" wp14:editId="06F88654">
            <wp:simplePos x="0" y="0"/>
            <wp:positionH relativeFrom="page">
              <wp:posOffset>3492500</wp:posOffset>
            </wp:positionH>
            <wp:positionV relativeFrom="paragraph">
              <wp:posOffset>-551815</wp:posOffset>
            </wp:positionV>
            <wp:extent cx="905510" cy="905510"/>
            <wp:effectExtent l="0" t="0" r="8890" b="8890"/>
            <wp:wrapNone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502" w:rsidRPr="00913886">
        <w:rPr>
          <w:rFonts w:ascii="Times New Roman" w:hAnsi="Times New Roman" w:cs="Times New Roman"/>
          <w:b/>
          <w:sz w:val="32"/>
          <w:szCs w:val="32"/>
        </w:rPr>
        <w:tab/>
      </w:r>
    </w:p>
    <w:p w:rsidR="00A52F1B" w:rsidRPr="00913886" w:rsidRDefault="00A52F1B" w:rsidP="00D373A8">
      <w:pPr>
        <w:tabs>
          <w:tab w:val="left" w:pos="5475"/>
        </w:tabs>
        <w:rPr>
          <w:rFonts w:ascii="Times New Roman" w:hAnsi="Times New Roman" w:cs="Times New Roman"/>
          <w:color w:val="0070C0"/>
          <w:sz w:val="32"/>
          <w:szCs w:val="32"/>
        </w:rPr>
      </w:pPr>
    </w:p>
    <w:p w:rsidR="0071102C" w:rsidRPr="00913886" w:rsidRDefault="00E8502D" w:rsidP="00A52F1B">
      <w:pPr>
        <w:tabs>
          <w:tab w:val="left" w:pos="3402"/>
          <w:tab w:val="left" w:pos="5475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13886">
        <w:rPr>
          <w:rFonts w:ascii="Times New Roman" w:hAnsi="Times New Roman" w:cs="Times New Roman"/>
          <w:b/>
          <w:color w:val="0070C0"/>
          <w:sz w:val="36"/>
          <w:szCs w:val="36"/>
        </w:rPr>
        <w:t>Comunicat de presă</w:t>
      </w:r>
    </w:p>
    <w:p w:rsidR="00A52F1B" w:rsidRPr="00913886" w:rsidRDefault="00AD2471" w:rsidP="00A52F1B">
      <w:pPr>
        <w:tabs>
          <w:tab w:val="left" w:pos="3402"/>
          <w:tab w:val="left" w:pos="547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13886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  <w:r w:rsidR="00A52F1B" w:rsidRPr="00913886">
        <w:rPr>
          <w:rFonts w:ascii="Times New Roman" w:hAnsi="Times New Roman" w:cs="Times New Roman"/>
          <w:b/>
          <w:color w:val="0070C0"/>
          <w:sz w:val="28"/>
          <w:szCs w:val="28"/>
        </w:rPr>
        <w:t>PNRR: Fonduri pentru România modernă și reformată!</w:t>
      </w:r>
      <w:r w:rsidRPr="00913886">
        <w:rPr>
          <w:rFonts w:ascii="Times New Roman" w:hAnsi="Times New Roman" w:cs="Times New Roman"/>
          <w:b/>
          <w:color w:val="0070C0"/>
          <w:sz w:val="28"/>
          <w:szCs w:val="28"/>
        </w:rPr>
        <w:t>”</w:t>
      </w:r>
    </w:p>
    <w:p w:rsidR="00D373A8" w:rsidRPr="00913886" w:rsidRDefault="00AD2471" w:rsidP="00913886">
      <w:pPr>
        <w:tabs>
          <w:tab w:val="left" w:pos="3402"/>
          <w:tab w:val="left" w:pos="5475"/>
        </w:tabs>
        <w:ind w:left="426" w:hanging="142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lang w:bidi="ro-RO"/>
        </w:rPr>
      </w:pPr>
      <w:r w:rsidRPr="0091388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Semnare contract </w:t>
      </w:r>
      <w:r w:rsidR="00913886" w:rsidRPr="00913886">
        <w:rPr>
          <w:rFonts w:ascii="Times New Roman" w:hAnsi="Times New Roman" w:cs="Times New Roman"/>
          <w:b/>
          <w:color w:val="0070C0"/>
          <w:sz w:val="24"/>
          <w:szCs w:val="24"/>
        </w:rPr>
        <w:t>de</w:t>
      </w:r>
      <w:r w:rsidR="00913886" w:rsidRPr="00913886">
        <w:rPr>
          <w:rFonts w:ascii="Times New Roman" w:hAnsi="Times New Roman" w:cs="Times New Roman"/>
          <w:b/>
          <w:bCs/>
          <w:color w:val="0070C0"/>
          <w:sz w:val="24"/>
          <w:szCs w:val="24"/>
          <w:lang w:bidi="ro-RO"/>
        </w:rPr>
        <w:t xml:space="preserve"> finanțare</w:t>
      </w:r>
      <w:r w:rsidR="00D373A8" w:rsidRPr="00913886">
        <w:rPr>
          <w:rFonts w:ascii="Times New Roman" w:hAnsi="Times New Roman" w:cs="Times New Roman"/>
          <w:b/>
          <w:bCs/>
          <w:color w:val="0070C0"/>
          <w:sz w:val="24"/>
          <w:szCs w:val="24"/>
          <w:lang w:bidi="ro-RO"/>
        </w:rPr>
        <w:t xml:space="preserve"> prin Planul Național de Redresare și Reziliență Investiția 3.</w:t>
      </w:r>
    </w:p>
    <w:p w:rsidR="00A52F1B" w:rsidRPr="00913886" w:rsidRDefault="00D373A8" w:rsidP="00815769">
      <w:pPr>
        <w:tabs>
          <w:tab w:val="left" w:pos="3402"/>
          <w:tab w:val="left" w:pos="547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388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o-RO"/>
        </w:rPr>
        <w:t>Proiect</w:t>
      </w:r>
      <w:r w:rsidRPr="00913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o-RO"/>
        </w:rPr>
        <w:t>:</w:t>
      </w:r>
      <w:r w:rsidR="00913886" w:rsidRPr="00913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o-RO"/>
        </w:rPr>
        <w:t xml:space="preserve"> </w:t>
      </w:r>
      <w:r w:rsidRPr="00913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o-RO"/>
        </w:rPr>
        <w:t>”</w:t>
      </w:r>
      <w:r w:rsidR="00913886" w:rsidRPr="00913886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o-RO"/>
        </w:rPr>
        <w:t>Sprijinirea conectării populației cu venituri mici la rețelele de alimentare cu apă și canalizare existente în județul Alba</w:t>
      </w:r>
      <w:r w:rsidRPr="009138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o-RO"/>
        </w:rPr>
        <w:t>”</w:t>
      </w:r>
    </w:p>
    <w:p w:rsidR="00A52F1B" w:rsidRPr="00913886" w:rsidRDefault="00A52F1B" w:rsidP="00E4560E">
      <w:pPr>
        <w:ind w:right="707"/>
        <w:rPr>
          <w:rFonts w:ascii="Times New Roman" w:hAnsi="Times New Roman" w:cs="Times New Roman"/>
          <w:sz w:val="28"/>
          <w:szCs w:val="28"/>
        </w:rPr>
      </w:pPr>
    </w:p>
    <w:p w:rsidR="00A52F1B" w:rsidRPr="00913886" w:rsidRDefault="00D373A8" w:rsidP="00913886">
      <w:pPr>
        <w:tabs>
          <w:tab w:val="left" w:pos="1128"/>
        </w:tabs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913886">
        <w:rPr>
          <w:rFonts w:ascii="Times New Roman" w:hAnsi="Times New Roman" w:cs="Times New Roman"/>
          <w:sz w:val="28"/>
          <w:szCs w:val="28"/>
        </w:rPr>
        <w:tab/>
      </w:r>
      <w:r w:rsidR="00913886" w:rsidRPr="00913886">
        <w:rPr>
          <w:rFonts w:ascii="Times New Roman" w:hAnsi="Times New Roman" w:cs="Times New Roman"/>
          <w:sz w:val="24"/>
          <w:szCs w:val="24"/>
        </w:rPr>
        <w:t>Î</w:t>
      </w:r>
      <w:r w:rsidRPr="00913886">
        <w:rPr>
          <w:rFonts w:ascii="Times New Roman" w:hAnsi="Times New Roman" w:cs="Times New Roman"/>
          <w:sz w:val="24"/>
          <w:szCs w:val="24"/>
        </w:rPr>
        <w:t xml:space="preserve">n data de 30.12.2022  a fost semnat contractul de </w:t>
      </w:r>
      <w:r w:rsidR="00913886" w:rsidRPr="00913886">
        <w:rPr>
          <w:rFonts w:ascii="Times New Roman" w:hAnsi="Times New Roman" w:cs="Times New Roman"/>
          <w:sz w:val="24"/>
          <w:szCs w:val="24"/>
        </w:rPr>
        <w:t>finanțare</w:t>
      </w:r>
      <w:r w:rsidRPr="00913886">
        <w:rPr>
          <w:rFonts w:ascii="Times New Roman" w:hAnsi="Times New Roman" w:cs="Times New Roman"/>
          <w:sz w:val="24"/>
          <w:szCs w:val="24"/>
        </w:rPr>
        <w:t xml:space="preserve"> </w:t>
      </w:r>
      <w:r w:rsidR="00913886">
        <w:rPr>
          <w:rFonts w:ascii="Times New Roman" w:hAnsi="Times New Roman" w:cs="Times New Roman"/>
          <w:sz w:val="24"/>
          <w:szCs w:val="24"/>
        </w:rPr>
        <w:t>î</w:t>
      </w:r>
      <w:r w:rsidRPr="00913886">
        <w:rPr>
          <w:rFonts w:ascii="Times New Roman" w:hAnsi="Times New Roman" w:cs="Times New Roman"/>
          <w:sz w:val="24"/>
          <w:szCs w:val="24"/>
        </w:rPr>
        <w:t xml:space="preserve">ntre </w:t>
      </w:r>
      <w:r w:rsidR="00913886" w:rsidRPr="00913886">
        <w:rPr>
          <w:rFonts w:ascii="Times New Roman" w:hAnsi="Times New Roman" w:cs="Times New Roman"/>
          <w:b/>
          <w:sz w:val="24"/>
          <w:szCs w:val="24"/>
        </w:rPr>
        <w:t>Administrația</w:t>
      </w:r>
      <w:r w:rsidRPr="00913886">
        <w:rPr>
          <w:rFonts w:ascii="Times New Roman" w:hAnsi="Times New Roman" w:cs="Times New Roman"/>
          <w:b/>
          <w:sz w:val="24"/>
          <w:szCs w:val="24"/>
        </w:rPr>
        <w:t xml:space="preserve"> Fondului pentru Mediu, </w:t>
      </w:r>
      <w:r w:rsidR="00913886">
        <w:rPr>
          <w:rFonts w:ascii="Times New Roman" w:hAnsi="Times New Roman" w:cs="Times New Roman"/>
          <w:sz w:val="24"/>
          <w:szCs w:val="24"/>
        </w:rPr>
        <w:t>î</w:t>
      </w:r>
      <w:r w:rsidRPr="00913886">
        <w:rPr>
          <w:rFonts w:ascii="Times New Roman" w:hAnsi="Times New Roman" w:cs="Times New Roman"/>
          <w:sz w:val="24"/>
          <w:szCs w:val="24"/>
        </w:rPr>
        <w:t xml:space="preserve">n calitate de </w:t>
      </w:r>
      <w:r w:rsidR="00913886" w:rsidRPr="00913886">
        <w:rPr>
          <w:rFonts w:ascii="Times New Roman" w:hAnsi="Times New Roman" w:cs="Times New Roman"/>
          <w:sz w:val="24"/>
          <w:szCs w:val="24"/>
        </w:rPr>
        <w:t>finanțator</w:t>
      </w:r>
      <w:r w:rsidRPr="00913886">
        <w:rPr>
          <w:rFonts w:ascii="Times New Roman" w:hAnsi="Times New Roman" w:cs="Times New Roman"/>
          <w:sz w:val="24"/>
          <w:szCs w:val="24"/>
        </w:rPr>
        <w:t xml:space="preserve"> </w:t>
      </w:r>
      <w:r w:rsidR="00913886">
        <w:rPr>
          <w:rFonts w:ascii="Times New Roman" w:hAnsi="Times New Roman" w:cs="Times New Roman"/>
          <w:sz w:val="24"/>
          <w:szCs w:val="24"/>
        </w:rPr>
        <w:t>ș</w:t>
      </w:r>
      <w:r w:rsidRPr="00913886">
        <w:rPr>
          <w:rFonts w:ascii="Times New Roman" w:hAnsi="Times New Roman" w:cs="Times New Roman"/>
          <w:sz w:val="24"/>
          <w:szCs w:val="24"/>
        </w:rPr>
        <w:t xml:space="preserve">i </w:t>
      </w:r>
      <w:r w:rsidR="00913886" w:rsidRPr="00913886">
        <w:rPr>
          <w:rFonts w:ascii="Times New Roman" w:hAnsi="Times New Roman" w:cs="Times New Roman"/>
          <w:b/>
          <w:sz w:val="24"/>
          <w:szCs w:val="24"/>
        </w:rPr>
        <w:t>SC. APA CTTA SA. Alba</w:t>
      </w:r>
      <w:r w:rsidRPr="00913886">
        <w:rPr>
          <w:rFonts w:ascii="Times New Roman" w:hAnsi="Times New Roman" w:cs="Times New Roman"/>
          <w:sz w:val="24"/>
          <w:szCs w:val="24"/>
        </w:rPr>
        <w:t xml:space="preserve">, </w:t>
      </w:r>
      <w:r w:rsidR="00913886">
        <w:rPr>
          <w:rFonts w:ascii="Times New Roman" w:hAnsi="Times New Roman" w:cs="Times New Roman"/>
          <w:sz w:val="24"/>
          <w:szCs w:val="24"/>
        </w:rPr>
        <w:t>î</w:t>
      </w:r>
      <w:r w:rsidRPr="00913886">
        <w:rPr>
          <w:rFonts w:ascii="Times New Roman" w:hAnsi="Times New Roman" w:cs="Times New Roman"/>
          <w:sz w:val="24"/>
          <w:szCs w:val="24"/>
        </w:rPr>
        <w:t>n calitate de beneficiar</w:t>
      </w:r>
      <w:r w:rsidR="00E4560E" w:rsidRPr="00913886">
        <w:rPr>
          <w:rFonts w:ascii="Times New Roman" w:hAnsi="Times New Roman" w:cs="Times New Roman"/>
          <w:sz w:val="24"/>
          <w:szCs w:val="24"/>
        </w:rPr>
        <w:t xml:space="preserve">. 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>Valoarea totală eligibilă a Proiectului care face obiectul finanțării nerambursabile acordate prin PNRR este de 5.458.677,20 lei, echivalentul a 1.109.600,00 euro. Perioada de implementare a proiectului este de 35 luni, dar fără a depăși data de 30.06.2026.</w:t>
      </w:r>
    </w:p>
    <w:p w:rsidR="00815769" w:rsidRPr="00913886" w:rsidRDefault="00E4560E" w:rsidP="00913886">
      <w:pPr>
        <w:tabs>
          <w:tab w:val="left" w:pos="1128"/>
        </w:tabs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913886">
        <w:rPr>
          <w:rFonts w:ascii="Times New Roman" w:hAnsi="Times New Roman" w:cs="Times New Roman"/>
          <w:sz w:val="24"/>
          <w:szCs w:val="24"/>
        </w:rPr>
        <w:t>P</w:t>
      </w:r>
      <w:r w:rsidR="00D036BC" w:rsidRPr="00913886">
        <w:rPr>
          <w:rFonts w:ascii="Times New Roman" w:hAnsi="Times New Roman" w:cs="Times New Roman"/>
          <w:sz w:val="24"/>
          <w:szCs w:val="24"/>
        </w:rPr>
        <w:t>rin proiectul "S</w:t>
      </w:r>
      <w:r w:rsidRPr="00913886">
        <w:rPr>
          <w:rFonts w:ascii="Times New Roman" w:hAnsi="Times New Roman" w:cs="Times New Roman"/>
          <w:sz w:val="24"/>
          <w:szCs w:val="24"/>
        </w:rPr>
        <w:t>prijinirea conectării populație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>i cu venituri mici la rețelele de alimentare cu apă și c</w:t>
      </w:r>
      <w:r w:rsidR="004768A3" w:rsidRPr="00913886">
        <w:rPr>
          <w:rFonts w:ascii="Times New Roman" w:hAnsi="Times New Roman" w:cs="Times New Roman"/>
          <w:sz w:val="24"/>
          <w:szCs w:val="24"/>
          <w:lang w:bidi="ro-RO"/>
        </w:rPr>
        <w:t>analizare existente în județul A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>lba", vor bene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>ficia în total 584 gospodării, astfel c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>onfo</w:t>
      </w:r>
      <w:r w:rsidR="00D036BC" w:rsidRPr="00913886">
        <w:rPr>
          <w:rFonts w:ascii="Times New Roman" w:hAnsi="Times New Roman" w:cs="Times New Roman"/>
          <w:sz w:val="24"/>
          <w:szCs w:val="24"/>
          <w:lang w:bidi="ro-RO"/>
        </w:rPr>
        <w:t>rm celor 3 tipuri de investiții: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</w:p>
    <w:p w:rsidR="00815769" w:rsidRPr="00913886" w:rsidRDefault="00913886" w:rsidP="00E4560E">
      <w:pPr>
        <w:tabs>
          <w:tab w:val="left" w:pos="1128"/>
        </w:tabs>
        <w:ind w:right="707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815769" w:rsidRPr="00913886">
        <w:rPr>
          <w:rFonts w:ascii="Times New Roman" w:hAnsi="Times New Roman" w:cs="Times New Roman"/>
          <w:sz w:val="24"/>
          <w:szCs w:val="24"/>
          <w:lang w:bidi="ro-RO"/>
        </w:rPr>
        <w:t>-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>306 gospodării vor beneficia de branșarea la rețea</w:t>
      </w:r>
      <w:r w:rsidR="00815769" w:rsidRPr="00913886">
        <w:rPr>
          <w:rFonts w:ascii="Times New Roman" w:hAnsi="Times New Roman" w:cs="Times New Roman"/>
          <w:sz w:val="24"/>
          <w:szCs w:val="24"/>
          <w:lang w:bidi="ro-RO"/>
        </w:rPr>
        <w:t>ua publică de alimentare cu apă</w:t>
      </w:r>
      <w:r w:rsidR="00D036BC" w:rsidRPr="00913886">
        <w:rPr>
          <w:rFonts w:ascii="Times New Roman" w:hAnsi="Times New Roman" w:cs="Times New Roman"/>
          <w:sz w:val="24"/>
          <w:szCs w:val="24"/>
          <w:lang w:bidi="ro-RO"/>
        </w:rPr>
        <w:t>,</w:t>
      </w:r>
    </w:p>
    <w:p w:rsidR="00815769" w:rsidRPr="00913886" w:rsidRDefault="00815769" w:rsidP="00E4560E">
      <w:pPr>
        <w:tabs>
          <w:tab w:val="left" w:pos="1128"/>
        </w:tabs>
        <w:ind w:right="707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913886">
        <w:rPr>
          <w:rFonts w:ascii="Times New Roman" w:hAnsi="Times New Roman" w:cs="Times New Roman"/>
          <w:sz w:val="24"/>
          <w:szCs w:val="24"/>
          <w:lang w:bidi="ro-RO"/>
        </w:rPr>
        <w:t>-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 51 gospodării vor beneficia de racordarea la rețeaua p</w:t>
      </w:r>
      <w:r w:rsidR="00D036BC" w:rsidRPr="00913886">
        <w:rPr>
          <w:rFonts w:ascii="Times New Roman" w:hAnsi="Times New Roman" w:cs="Times New Roman"/>
          <w:sz w:val="24"/>
          <w:szCs w:val="24"/>
          <w:lang w:bidi="ro-RO"/>
        </w:rPr>
        <w:t>ublică de canalizare,</w:t>
      </w:r>
    </w:p>
    <w:p w:rsidR="00815769" w:rsidRPr="00913886" w:rsidRDefault="00815769" w:rsidP="00913886">
      <w:pPr>
        <w:tabs>
          <w:tab w:val="left" w:pos="1128"/>
        </w:tabs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- 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227 gospodării vor beneficia de branșarea la rețeaua publică de alimentare cu apă și racordarea la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>rețeaua publică de canalizare.</w:t>
      </w:r>
    </w:p>
    <w:p w:rsidR="00E4560E" w:rsidRPr="00913886" w:rsidRDefault="00815769" w:rsidP="00913886">
      <w:pPr>
        <w:tabs>
          <w:tab w:val="left" w:pos="11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ab/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Astfel, SC. APA CTTA SA. Alba în calitate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>de solicitant,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 a încheiat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 xml:space="preserve"> un parteneriat cu 15 UAT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>-uri: R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>ădeș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ti, </w:t>
      </w:r>
      <w:r w:rsidR="00913886" w:rsidRPr="00913886">
        <w:rPr>
          <w:rFonts w:ascii="Times New Roman" w:hAnsi="Times New Roman" w:cs="Times New Roman"/>
          <w:sz w:val="24"/>
          <w:szCs w:val="24"/>
          <w:lang w:bidi="ro-RO"/>
        </w:rPr>
        <w:t>Șibot</w:t>
      </w:r>
      <w:r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, Avram Iancu, Berghin, Gârda de Sus, Sântimbru, Lopadea Nouă, Pianu, Câlnic, Vințu de Jos, Săliștea, Cricău, Cergău, Săsciori, Noșlac.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>Î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n urma parteneriatului cu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>acestea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, proiectul se va desfășura pe teritoriul a 36 de localități aparținătoare </w:t>
      </w:r>
      <w:r w:rsidR="00913886">
        <w:rPr>
          <w:rFonts w:ascii="Times New Roman" w:hAnsi="Times New Roman" w:cs="Times New Roman"/>
          <w:sz w:val="24"/>
          <w:szCs w:val="24"/>
          <w:lang w:bidi="ro-RO"/>
        </w:rPr>
        <w:t>UAT</w:t>
      </w:r>
      <w:r w:rsidR="00E4560E" w:rsidRPr="00913886">
        <w:rPr>
          <w:rFonts w:ascii="Times New Roman" w:hAnsi="Times New Roman" w:cs="Times New Roman"/>
          <w:sz w:val="24"/>
          <w:szCs w:val="24"/>
          <w:lang w:bidi="ro-RO"/>
        </w:rPr>
        <w:t xml:space="preserve">-urilor amintite </w:t>
      </w:r>
      <w:r w:rsidR="00E4560E" w:rsidRPr="00913886">
        <w:rPr>
          <w:rFonts w:ascii="Times New Roman" w:hAnsi="Times New Roman" w:cs="Times New Roman"/>
          <w:sz w:val="24"/>
          <w:szCs w:val="24"/>
        </w:rPr>
        <w:t>mai sus.</w:t>
      </w:r>
    </w:p>
    <w:p w:rsidR="00A52F1B" w:rsidRPr="00913886" w:rsidRDefault="00A52F1B" w:rsidP="00A52F1B">
      <w:pPr>
        <w:rPr>
          <w:rFonts w:ascii="Times New Roman" w:hAnsi="Times New Roman" w:cs="Times New Roman"/>
          <w:sz w:val="28"/>
          <w:szCs w:val="28"/>
        </w:rPr>
      </w:pPr>
    </w:p>
    <w:p w:rsidR="00A52F1B" w:rsidRPr="00913886" w:rsidRDefault="00A52F1B" w:rsidP="00A52F1B">
      <w:pPr>
        <w:tabs>
          <w:tab w:val="left" w:pos="179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2F1B" w:rsidRPr="00913886" w:rsidRDefault="00A52F1B" w:rsidP="00913886">
      <w:pPr>
        <w:tabs>
          <w:tab w:val="left" w:pos="10773"/>
        </w:tabs>
        <w:ind w:left="-709" w:firstLine="1276"/>
        <w:jc w:val="center"/>
        <w:rPr>
          <w:rFonts w:ascii="Times New Roman" w:eastAsia="Calibri" w:hAnsi="Times New Roman" w:cs="Times New Roman"/>
        </w:rPr>
      </w:pPr>
      <w:r w:rsidRPr="00913886">
        <w:rPr>
          <w:rFonts w:ascii="Times New Roman" w:eastAsia="Calibri" w:hAnsi="Times New Roman" w:cs="Times New Roman"/>
        </w:rPr>
        <w:t>Conținutul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acestui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material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nu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reprezintă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în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mod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obligatoriu</w:t>
      </w:r>
      <w:r w:rsidRPr="00913886">
        <w:rPr>
          <w:rFonts w:ascii="Times New Roman" w:eastAsia="Calibri" w:hAnsi="Times New Roman" w:cs="Times New Roman"/>
          <w:spacing w:val="-2"/>
        </w:rPr>
        <w:t xml:space="preserve"> </w:t>
      </w:r>
      <w:r w:rsidRPr="00913886">
        <w:rPr>
          <w:rFonts w:ascii="Times New Roman" w:eastAsia="Calibri" w:hAnsi="Times New Roman" w:cs="Times New Roman"/>
        </w:rPr>
        <w:t>poziția</w:t>
      </w:r>
      <w:r w:rsidRPr="00913886">
        <w:rPr>
          <w:rFonts w:ascii="Times New Roman" w:eastAsia="Calibri" w:hAnsi="Times New Roman" w:cs="Times New Roman"/>
          <w:spacing w:val="5"/>
        </w:rPr>
        <w:t xml:space="preserve"> </w:t>
      </w:r>
      <w:r w:rsidRPr="00913886">
        <w:rPr>
          <w:rFonts w:ascii="Times New Roman" w:eastAsia="Calibri" w:hAnsi="Times New Roman" w:cs="Times New Roman"/>
        </w:rPr>
        <w:t>oficială</w:t>
      </w:r>
      <w:r w:rsidRPr="00913886">
        <w:rPr>
          <w:rFonts w:ascii="Times New Roman" w:eastAsia="Calibri" w:hAnsi="Times New Roman" w:cs="Times New Roman"/>
          <w:spacing w:val="-2"/>
        </w:rPr>
        <w:t xml:space="preserve"> </w:t>
      </w:r>
      <w:r w:rsidRPr="00913886">
        <w:rPr>
          <w:rFonts w:ascii="Times New Roman" w:eastAsia="Calibri" w:hAnsi="Times New Roman" w:cs="Times New Roman"/>
        </w:rPr>
        <w:t>a</w:t>
      </w:r>
      <w:r w:rsidRPr="00913886">
        <w:rPr>
          <w:rFonts w:ascii="Times New Roman" w:eastAsia="Calibri" w:hAnsi="Times New Roman" w:cs="Times New Roman"/>
          <w:spacing w:val="-3"/>
        </w:rPr>
        <w:t xml:space="preserve"> </w:t>
      </w:r>
      <w:r w:rsidRPr="00913886">
        <w:rPr>
          <w:rFonts w:ascii="Times New Roman" w:eastAsia="Calibri" w:hAnsi="Times New Roman" w:cs="Times New Roman"/>
        </w:rPr>
        <w:t>Uniunii</w:t>
      </w:r>
      <w:r w:rsidRPr="00913886">
        <w:rPr>
          <w:rFonts w:ascii="Times New Roman" w:eastAsia="Calibri" w:hAnsi="Times New Roman" w:cs="Times New Roman"/>
          <w:spacing w:val="1"/>
        </w:rPr>
        <w:t xml:space="preserve"> </w:t>
      </w:r>
      <w:r w:rsidRPr="00913886">
        <w:rPr>
          <w:rFonts w:ascii="Times New Roman" w:eastAsia="Calibri" w:hAnsi="Times New Roman" w:cs="Times New Roman"/>
        </w:rPr>
        <w:t>Europene</w:t>
      </w:r>
      <w:r w:rsidRPr="00913886">
        <w:rPr>
          <w:rFonts w:ascii="Times New Roman" w:eastAsia="Calibri" w:hAnsi="Times New Roman" w:cs="Times New Roman"/>
          <w:spacing w:val="-2"/>
        </w:rPr>
        <w:t xml:space="preserve"> </w:t>
      </w:r>
      <w:r w:rsidRPr="00913886">
        <w:rPr>
          <w:rFonts w:ascii="Times New Roman" w:eastAsia="Calibri" w:hAnsi="Times New Roman" w:cs="Times New Roman"/>
        </w:rPr>
        <w:t>sau</w:t>
      </w:r>
      <w:r w:rsidRPr="00913886">
        <w:rPr>
          <w:rFonts w:ascii="Times New Roman" w:eastAsia="Calibri" w:hAnsi="Times New Roman" w:cs="Times New Roman"/>
          <w:spacing w:val="-2"/>
        </w:rPr>
        <w:t xml:space="preserve"> </w:t>
      </w:r>
      <w:r w:rsidRPr="00913886">
        <w:rPr>
          <w:rFonts w:ascii="Times New Roman" w:eastAsia="Calibri" w:hAnsi="Times New Roman" w:cs="Times New Roman"/>
        </w:rPr>
        <w:t>a</w:t>
      </w:r>
      <w:r w:rsidRPr="00913886">
        <w:rPr>
          <w:rFonts w:ascii="Times New Roman" w:eastAsia="Calibri" w:hAnsi="Times New Roman" w:cs="Times New Roman"/>
          <w:spacing w:val="-2"/>
        </w:rPr>
        <w:t xml:space="preserve"> </w:t>
      </w:r>
      <w:r w:rsidR="00913886">
        <w:rPr>
          <w:rFonts w:ascii="Times New Roman" w:eastAsia="Calibri" w:hAnsi="Times New Roman" w:cs="Times New Roman"/>
          <w:spacing w:val="-2"/>
        </w:rPr>
        <w:t xml:space="preserve">  </w:t>
      </w:r>
      <w:r w:rsidRPr="00913886">
        <w:rPr>
          <w:rFonts w:ascii="Times New Roman" w:eastAsia="Calibri" w:hAnsi="Times New Roman" w:cs="Times New Roman"/>
        </w:rPr>
        <w:t>Guvernului</w:t>
      </w:r>
      <w:r w:rsidRPr="00913886">
        <w:rPr>
          <w:rFonts w:ascii="Times New Roman" w:eastAsia="Calibri" w:hAnsi="Times New Roman" w:cs="Times New Roman"/>
          <w:spacing w:val="-3"/>
        </w:rPr>
        <w:t xml:space="preserve"> </w:t>
      </w:r>
      <w:r w:rsidRPr="00913886">
        <w:rPr>
          <w:rFonts w:ascii="Times New Roman" w:eastAsia="Calibri" w:hAnsi="Times New Roman" w:cs="Times New Roman"/>
        </w:rPr>
        <w:t>României</w:t>
      </w:r>
    </w:p>
    <w:p w:rsidR="00A52F1B" w:rsidRPr="00913886" w:rsidRDefault="00A52F1B" w:rsidP="00A52F1B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913886">
        <w:rPr>
          <w:rFonts w:ascii="Times New Roman" w:hAnsi="Times New Roman" w:cs="Times New Roman"/>
          <w:color w:val="0070C0"/>
          <w:sz w:val="24"/>
          <w:szCs w:val="24"/>
        </w:rPr>
        <w:t>PNRR. Finanțat de Uniunea Europeană – UrmătoareaGenerațieUE</w:t>
      </w:r>
    </w:p>
    <w:p w:rsidR="00A52F1B" w:rsidRPr="00913886" w:rsidRDefault="0053449F" w:rsidP="00A52F1B">
      <w:pPr>
        <w:jc w:val="center"/>
        <w:rPr>
          <w:rFonts w:ascii="Times New Roman" w:hAnsi="Times New Roman" w:cs="Times New Roman"/>
          <w:color w:val="0070C0"/>
        </w:rPr>
      </w:pPr>
      <w:hyperlink r:id="rId9">
        <w:r w:rsidR="00A52F1B" w:rsidRPr="00913886">
          <w:rPr>
            <w:rStyle w:val="Hyperlink"/>
            <w:rFonts w:ascii="Times New Roman" w:hAnsi="Times New Roman" w:cs="Times New Roman"/>
            <w:color w:val="0070C0"/>
          </w:rPr>
          <w:t>https://mfe.gov.ro/pnrr/</w:t>
        </w:r>
      </w:hyperlink>
    </w:p>
    <w:sectPr w:rsidR="00A52F1B" w:rsidRPr="00913886" w:rsidSect="00913886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9F" w:rsidRDefault="0053449F" w:rsidP="004C3502">
      <w:pPr>
        <w:spacing w:after="0" w:line="240" w:lineRule="auto"/>
      </w:pPr>
      <w:r>
        <w:separator/>
      </w:r>
    </w:p>
  </w:endnote>
  <w:endnote w:type="continuationSeparator" w:id="0">
    <w:p w:rsidR="0053449F" w:rsidRDefault="0053449F" w:rsidP="004C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9F" w:rsidRDefault="0053449F" w:rsidP="004C3502">
      <w:pPr>
        <w:spacing w:after="0" w:line="240" w:lineRule="auto"/>
      </w:pPr>
      <w:r>
        <w:separator/>
      </w:r>
    </w:p>
  </w:footnote>
  <w:footnote w:type="continuationSeparator" w:id="0">
    <w:p w:rsidR="0053449F" w:rsidRDefault="0053449F" w:rsidP="004C3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0"/>
    <w:rsid w:val="00280334"/>
    <w:rsid w:val="00314062"/>
    <w:rsid w:val="004637E9"/>
    <w:rsid w:val="00463AB5"/>
    <w:rsid w:val="004768A3"/>
    <w:rsid w:val="004C3502"/>
    <w:rsid w:val="004D1C5C"/>
    <w:rsid w:val="004E25F1"/>
    <w:rsid w:val="004E34F0"/>
    <w:rsid w:val="0053449F"/>
    <w:rsid w:val="005669BE"/>
    <w:rsid w:val="005D2AFE"/>
    <w:rsid w:val="0071102C"/>
    <w:rsid w:val="007C042C"/>
    <w:rsid w:val="007E1FEB"/>
    <w:rsid w:val="00815769"/>
    <w:rsid w:val="0088483D"/>
    <w:rsid w:val="008E3EEC"/>
    <w:rsid w:val="00913886"/>
    <w:rsid w:val="00A52F1B"/>
    <w:rsid w:val="00AC4583"/>
    <w:rsid w:val="00AD2471"/>
    <w:rsid w:val="00B11C10"/>
    <w:rsid w:val="00B805D4"/>
    <w:rsid w:val="00C04978"/>
    <w:rsid w:val="00C42BD3"/>
    <w:rsid w:val="00D036BC"/>
    <w:rsid w:val="00D373A8"/>
    <w:rsid w:val="00E4560E"/>
    <w:rsid w:val="00E8502D"/>
    <w:rsid w:val="00F13A36"/>
    <w:rsid w:val="00F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5CD0F-C2CA-4EB9-A2AD-4F31ADFF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C0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04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E25F1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4C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C3502"/>
  </w:style>
  <w:style w:type="paragraph" w:styleId="Subsol">
    <w:name w:val="footer"/>
    <w:basedOn w:val="Normal"/>
    <w:link w:val="SubsolCaracter"/>
    <w:uiPriority w:val="99"/>
    <w:unhideWhenUsed/>
    <w:rsid w:val="004C3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C3502"/>
  </w:style>
  <w:style w:type="character" w:styleId="Hyperlink">
    <w:name w:val="Hyperlink"/>
    <w:basedOn w:val="Fontdeparagrafimplicit"/>
    <w:uiPriority w:val="99"/>
    <w:unhideWhenUsed/>
    <w:rsid w:val="00A52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fe.gov.ro/pnrr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Apa CTTA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 Microsoft</cp:lastModifiedBy>
  <cp:revision>2</cp:revision>
  <cp:lastPrinted>2023-01-04T07:37:00Z</cp:lastPrinted>
  <dcterms:created xsi:type="dcterms:W3CDTF">2023-01-04T08:11:00Z</dcterms:created>
  <dcterms:modified xsi:type="dcterms:W3CDTF">2023-01-04T08:11:00Z</dcterms:modified>
</cp:coreProperties>
</file>